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B81" w:rsidRPr="00CD7B81" w:rsidRDefault="00CD7B81" w:rsidP="00CD7B8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F637D" w:rsidRDefault="00CD7B81" w:rsidP="00BF63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D7B8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Планируемые результаты</w:t>
      </w:r>
      <w:r w:rsidR="00BF637D" w:rsidRPr="00BF637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BF63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изучения учебного предмета</w:t>
      </w:r>
    </w:p>
    <w:p w:rsidR="00BF637D" w:rsidRDefault="00BF637D" w:rsidP="00BF63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«История»</w:t>
      </w:r>
    </w:p>
    <w:p w:rsidR="00BF637D" w:rsidRDefault="00BF637D" w:rsidP="00BF63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D7B81" w:rsidRPr="00CD7B81" w:rsidRDefault="00CD7B81" w:rsidP="00BF637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2553"/>
        <w:gridCol w:w="2976"/>
        <w:gridCol w:w="3828"/>
        <w:gridCol w:w="3260"/>
        <w:gridCol w:w="2977"/>
      </w:tblGrid>
      <w:tr w:rsidR="00CD7B81" w:rsidRPr="00CD7B81" w:rsidTr="00673C20">
        <w:trPr>
          <w:trHeight w:val="57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Предметные результаты</w:t>
            </w:r>
          </w:p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D7B81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CD7B81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4C79F5" w:rsidRPr="00CD7B81" w:rsidTr="00673C20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ученик научиться</w:t>
            </w:r>
          </w:p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ученик получит возможность научиться</w:t>
            </w:r>
          </w:p>
          <w:p w:rsidR="00CD7B81" w:rsidRPr="00CD7B81" w:rsidRDefault="00CD7B81" w:rsidP="00CD7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</w:p>
        </w:tc>
      </w:tr>
      <w:tr w:rsidR="004C79F5" w:rsidRPr="00CD7B81" w:rsidTr="00673C20">
        <w:trPr>
          <w:trHeight w:val="54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История Древнего мира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F5" w:rsidRDefault="004C79F5" w:rsidP="00CD7B8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Регулятивные</w:t>
            </w:r>
            <w:r w:rsidRPr="004C79F5">
              <w:rPr>
                <w:b/>
                <w:sz w:val="24"/>
                <w:szCs w:val="24"/>
              </w:rPr>
              <w:t xml:space="preserve"> </w:t>
            </w:r>
          </w:p>
          <w:p w:rsidR="00CD7B81" w:rsidRPr="00BF637D" w:rsidRDefault="00CD7B81" w:rsidP="00CD7B81">
            <w:pPr>
              <w:jc w:val="both"/>
              <w:rPr>
                <w:sz w:val="24"/>
                <w:szCs w:val="24"/>
              </w:rPr>
            </w:pPr>
            <w:r w:rsidRPr="00BF637D">
              <w:rPr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ещё неизвестно.</w:t>
            </w:r>
          </w:p>
          <w:p w:rsidR="00CD7B81" w:rsidRPr="00BF637D" w:rsidRDefault="00CD7B81" w:rsidP="00CD7B81">
            <w:pPr>
              <w:jc w:val="both"/>
              <w:rPr>
                <w:sz w:val="24"/>
                <w:szCs w:val="24"/>
              </w:rPr>
            </w:pPr>
            <w:proofErr w:type="gramStart"/>
            <w:r w:rsidRPr="004C79F5">
              <w:rPr>
                <w:b/>
                <w:sz w:val="24"/>
                <w:szCs w:val="24"/>
              </w:rPr>
              <w:t>Познавательные</w:t>
            </w:r>
            <w:proofErr w:type="gramEnd"/>
            <w:r w:rsidR="004C79F5">
              <w:rPr>
                <w:b/>
                <w:sz w:val="24"/>
                <w:szCs w:val="24"/>
              </w:rPr>
              <w:t xml:space="preserve"> </w:t>
            </w:r>
            <w:r w:rsidRPr="00BF637D">
              <w:rPr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CD7B81" w:rsidRPr="00BF637D" w:rsidRDefault="00CD7B81" w:rsidP="00CD7B81">
            <w:pPr>
              <w:jc w:val="both"/>
              <w:rPr>
                <w:rFonts w:eastAsia="Calibri"/>
                <w:sz w:val="24"/>
                <w:szCs w:val="24"/>
              </w:rPr>
            </w:pPr>
            <w:r w:rsidRPr="004C79F5">
              <w:rPr>
                <w:rFonts w:eastAsia="Calibri"/>
                <w:b/>
                <w:sz w:val="24"/>
                <w:szCs w:val="24"/>
              </w:rPr>
              <w:t>Коммуникативные</w:t>
            </w:r>
            <w:r w:rsidR="004C79F5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BF637D">
              <w:rPr>
                <w:rFonts w:eastAsia="Calibri"/>
                <w:sz w:val="24"/>
                <w:szCs w:val="24"/>
              </w:rPr>
              <w:t>формулируют собственное мнение и позицию, задают вопросы, строят понятные для партнёра высказывания</w:t>
            </w:r>
          </w:p>
          <w:p w:rsidR="00CD7B81" w:rsidRPr="00CD7B81" w:rsidRDefault="00CD7B81" w:rsidP="00CD7B81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осознании </w:t>
            </w:r>
            <w:proofErr w:type="gramStart"/>
            <w:r w:rsidRPr="00CD7B81">
              <w:rPr>
                <w:sz w:val="24"/>
                <w:szCs w:val="24"/>
              </w:rPr>
              <w:t>обучающимися</w:t>
            </w:r>
            <w:proofErr w:type="gramEnd"/>
            <w:r w:rsidRPr="00CD7B81">
              <w:rPr>
                <w:sz w:val="24"/>
                <w:szCs w:val="24"/>
              </w:rPr>
              <w:t xml:space="preserve"> культурно-исторического многообразия мира многообразия мира</w:t>
            </w:r>
          </w:p>
        </w:tc>
      </w:tr>
      <w:tr w:rsidR="004C79F5" w:rsidRPr="00CD7B81" w:rsidTr="00673C20">
        <w:trPr>
          <w:trHeight w:val="54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  <w:r w:rsidRPr="00CD7B81">
              <w:rPr>
                <w:b/>
                <w:sz w:val="24"/>
                <w:szCs w:val="24"/>
              </w:rPr>
              <w:t>Первобытность.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 xml:space="preserve"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</w:t>
            </w:r>
            <w:r w:rsidRPr="00CD7B81">
              <w:rPr>
                <w:color w:val="000000"/>
                <w:sz w:val="24"/>
                <w:szCs w:val="24"/>
              </w:rPr>
              <w:lastRenderedPageBreak/>
              <w:t>цивилизаций и государств, местах важнейших событий; проводить поиск информации в отрывках,  описывать условия существования, основные занятия, образ жизни людей в древности, памятники древней культуры; рассказывать о событиях древней истории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lastRenderedPageBreak/>
              <w:t>давать характеристику общественного строя древних государств;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сопоставлять свидетельства различных исторических источников, выявляя в них общее и различия;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 xml:space="preserve">видеть проявления влияния </w:t>
            </w:r>
            <w:r w:rsidRPr="00CD7B81">
              <w:rPr>
                <w:color w:val="000000"/>
                <w:sz w:val="24"/>
                <w:szCs w:val="24"/>
              </w:rPr>
              <w:lastRenderedPageBreak/>
              <w:t>античного искусства в окружающей среде;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высказывать суждения о значении и месте исторического и культурного наследия древних обществ в мировой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5" w:rsidRDefault="004C79F5" w:rsidP="00CD7B81">
            <w:pPr>
              <w:jc w:val="both"/>
              <w:rPr>
                <w:sz w:val="24"/>
                <w:szCs w:val="24"/>
              </w:rPr>
            </w:pPr>
            <w:r w:rsidRPr="004C79F5">
              <w:rPr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CD7B81" w:rsidRPr="004C79F5" w:rsidRDefault="00CD7B81" w:rsidP="00CD7B81">
            <w:pPr>
              <w:jc w:val="both"/>
              <w:rPr>
                <w:b/>
                <w:i/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ставят учебную задачу, определяют последовательность промежуточных целей с учётом конечного результата, составляют план и алгоритм действий. </w:t>
            </w:r>
          </w:p>
          <w:p w:rsidR="004C79F5" w:rsidRPr="004C79F5" w:rsidRDefault="004C79F5" w:rsidP="00CD7B81">
            <w:pPr>
              <w:jc w:val="both"/>
              <w:rPr>
                <w:b/>
                <w:sz w:val="24"/>
                <w:szCs w:val="24"/>
              </w:rPr>
            </w:pPr>
            <w:r w:rsidRPr="004C79F5">
              <w:rPr>
                <w:b/>
                <w:sz w:val="24"/>
                <w:szCs w:val="24"/>
              </w:rPr>
              <w:lastRenderedPageBreak/>
              <w:t xml:space="preserve">Познавательные 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самостоятельно выделяют и формулируют познавательную цель, используют общие приёмы решения задач. </w:t>
            </w:r>
          </w:p>
          <w:p w:rsidR="004C79F5" w:rsidRPr="004C79F5" w:rsidRDefault="004C79F5" w:rsidP="00CD7B81">
            <w:pPr>
              <w:jc w:val="both"/>
              <w:rPr>
                <w:b/>
                <w:sz w:val="24"/>
                <w:szCs w:val="24"/>
              </w:rPr>
            </w:pPr>
            <w:r w:rsidRPr="004C79F5">
              <w:rPr>
                <w:b/>
                <w:sz w:val="24"/>
                <w:szCs w:val="24"/>
              </w:rPr>
              <w:t xml:space="preserve">Коммуникативные 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 w:rsidRPr="00CD7B81">
              <w:rPr>
                <w:sz w:val="24"/>
                <w:szCs w:val="24"/>
              </w:rPr>
              <w:t>собственной</w:t>
            </w:r>
            <w:proofErr w:type="gramEnd"/>
            <w:r w:rsidRPr="00CD7B81">
              <w:rPr>
                <w:sz w:val="24"/>
                <w:szCs w:val="24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lastRenderedPageBreak/>
              <w:t>осознание своей идентичности как гражданина страны, члена семьи, этнической и религиозной группы, локальной и региональной общности</w:t>
            </w:r>
          </w:p>
        </w:tc>
      </w:tr>
      <w:tr w:rsidR="004C79F5" w:rsidRPr="00CD7B81" w:rsidTr="00673C20">
        <w:trPr>
          <w:trHeight w:val="54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rPr>
                <w:b/>
                <w:sz w:val="24"/>
                <w:szCs w:val="24"/>
              </w:rPr>
            </w:pPr>
            <w:r w:rsidRPr="00CD7B81">
              <w:rPr>
                <w:b/>
                <w:bCs/>
                <w:sz w:val="24"/>
                <w:szCs w:val="24"/>
              </w:rPr>
              <w:lastRenderedPageBreak/>
              <w:t>Древний Восток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проводить поиск информации в отрывках исторических текстов, материальных памятниках Древнего Востока;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раскрывать характерные, существенные черты: а) положения основных групп населения в древневосточных и (</w:t>
            </w:r>
            <w:proofErr w:type="gramStart"/>
            <w:r w:rsidRPr="00CD7B81">
              <w:rPr>
                <w:color w:val="000000"/>
                <w:sz w:val="24"/>
                <w:szCs w:val="24"/>
              </w:rPr>
              <w:t>правители</w:t>
            </w:r>
            <w:proofErr w:type="gramEnd"/>
            <w:r w:rsidRPr="00CD7B81">
              <w:rPr>
                <w:color w:val="000000"/>
                <w:sz w:val="24"/>
                <w:szCs w:val="24"/>
              </w:rPr>
              <w:t xml:space="preserve"> и подданные, свободные и рабы); 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б) религиозных верований людей в древности;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 xml:space="preserve">объяснять, в чем </w:t>
            </w:r>
            <w:r w:rsidRPr="00CD7B81">
              <w:rPr>
                <w:color w:val="000000"/>
                <w:sz w:val="24"/>
                <w:szCs w:val="24"/>
              </w:rPr>
              <w:lastRenderedPageBreak/>
              <w:t>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давать оценку наиболее значительным событиям и личностям древней истории.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lastRenderedPageBreak/>
              <w:t>давать характеристику общественного строя древних государств;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сопоставлять свидетельства различных исторических источников, выявляя в них общее и различия;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 xml:space="preserve"> видеть проявления влияния античного искусства в окружающей среде;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высказывать суждения о значении и месте исторического и культурного наследия древних обществ в мировой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5" w:rsidRDefault="00CD7B81" w:rsidP="00CD7B81">
            <w:pPr>
              <w:jc w:val="both"/>
              <w:rPr>
                <w:b/>
                <w:iCs/>
                <w:spacing w:val="-10"/>
                <w:sz w:val="24"/>
                <w:szCs w:val="24"/>
              </w:rPr>
            </w:pPr>
            <w:r w:rsidRPr="004C79F5">
              <w:rPr>
                <w:b/>
                <w:iCs/>
                <w:spacing w:val="-10"/>
                <w:sz w:val="24"/>
                <w:szCs w:val="24"/>
              </w:rPr>
              <w:t>Регулятивные</w:t>
            </w:r>
            <w:r w:rsidR="004C79F5">
              <w:rPr>
                <w:b/>
                <w:iCs/>
                <w:spacing w:val="-10"/>
                <w:sz w:val="24"/>
                <w:szCs w:val="24"/>
              </w:rPr>
              <w:t xml:space="preserve"> 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учитывают установленные правила в планировании и контроле способа решения, осуществляют пошаговый контроль. </w:t>
            </w:r>
          </w:p>
          <w:p w:rsidR="004C79F5" w:rsidRPr="004C79F5" w:rsidRDefault="004C79F5" w:rsidP="00CD7B81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4C79F5">
              <w:rPr>
                <w:b/>
                <w:bCs/>
                <w:iCs/>
                <w:sz w:val="24"/>
                <w:szCs w:val="24"/>
              </w:rPr>
              <w:t>Познавательные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самостоятельно создают алгоритмы деятельности при решении проблем различного характера.</w:t>
            </w:r>
          </w:p>
          <w:p w:rsidR="004C79F5" w:rsidRDefault="004C79F5" w:rsidP="00CD7B81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Коммуникативные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</w:tc>
      </w:tr>
      <w:tr w:rsidR="004C79F5" w:rsidRPr="00CD7B81" w:rsidTr="00673C20">
        <w:trPr>
          <w:trHeight w:val="54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rPr>
                <w:b/>
                <w:bCs/>
                <w:sz w:val="24"/>
                <w:szCs w:val="24"/>
              </w:rPr>
            </w:pPr>
            <w:r w:rsidRPr="00CD7B81">
              <w:rPr>
                <w:b/>
                <w:bCs/>
                <w:sz w:val="24"/>
                <w:szCs w:val="24"/>
              </w:rPr>
              <w:lastRenderedPageBreak/>
              <w:t xml:space="preserve">Античный мир. </w:t>
            </w:r>
            <w:r w:rsidRPr="00CD7B81">
              <w:rPr>
                <w:b/>
                <w:sz w:val="24"/>
                <w:szCs w:val="24"/>
              </w:rPr>
              <w:t>Древняя Греция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проводить поиск информации в отрывках исторических текстов, материальных памятниках Древнего мира;</w:t>
            </w:r>
            <w:r w:rsidRPr="00CD7B8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7B81">
              <w:rPr>
                <w:color w:val="000000"/>
                <w:sz w:val="24"/>
                <w:szCs w:val="24"/>
              </w:rPr>
              <w:t xml:space="preserve">описывать условия существования, основные занятия, образ жизни людей в древности, памятники древней культуры; рассказывать о событиях древней истории; раскрывать характерные, 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давать характеристику общественного строя древних государств;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сопоставлять свидетельства различных исторических источников, выявляя в них общее и различия;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видеть проявления влияния античного искусства в окружающей среде;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высказывать суждения о значении и месте исторического и культурного наследия древних обществ в мировой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F5" w:rsidRPr="004C79F5" w:rsidRDefault="004C79F5" w:rsidP="00CD7B8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iCs/>
                <w:sz w:val="24"/>
                <w:szCs w:val="24"/>
              </w:rPr>
              <w:t>Регулятивные</w:t>
            </w:r>
          </w:p>
          <w:p w:rsidR="00CD7B81" w:rsidRPr="00BF637D" w:rsidRDefault="00CD7B81" w:rsidP="00CD7B81">
            <w:pPr>
              <w:jc w:val="both"/>
              <w:rPr>
                <w:rFonts w:eastAsia="Calibri"/>
                <w:sz w:val="24"/>
                <w:szCs w:val="24"/>
              </w:rPr>
            </w:pPr>
            <w:r w:rsidRPr="00BF637D">
              <w:rPr>
                <w:rFonts w:eastAsia="Calibri"/>
                <w:sz w:val="24"/>
                <w:szCs w:val="24"/>
              </w:rPr>
              <w:t xml:space="preserve">принимают и сохраняют учебную задачу, учитывают выделенные учителем ориентиры действия в новом учебном материале в сотрудничестве с учителем. </w:t>
            </w:r>
          </w:p>
          <w:p w:rsidR="004C79F5" w:rsidRDefault="004C79F5" w:rsidP="00CD7B81">
            <w:pPr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iCs/>
                <w:sz w:val="24"/>
                <w:szCs w:val="24"/>
              </w:rPr>
              <w:t>Познавательные</w:t>
            </w:r>
          </w:p>
          <w:p w:rsidR="004C79F5" w:rsidRDefault="00CD7B81" w:rsidP="00CD7B81">
            <w:pPr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BF637D">
              <w:rPr>
                <w:rFonts w:eastAsia="Calibri"/>
                <w:sz w:val="24"/>
                <w:szCs w:val="24"/>
              </w:rPr>
              <w:t xml:space="preserve"> ставят и формулируют проблему урока, самостоятельно создают алгоритм деятельности при решении проблемы. </w:t>
            </w:r>
            <w:r w:rsidR="004C79F5">
              <w:rPr>
                <w:rFonts w:eastAsia="Calibri"/>
                <w:b/>
                <w:bCs/>
                <w:iCs/>
                <w:sz w:val="24"/>
                <w:szCs w:val="24"/>
              </w:rPr>
              <w:t>Коммуникативные</w:t>
            </w:r>
          </w:p>
          <w:p w:rsidR="00CD7B81" w:rsidRPr="00BF637D" w:rsidRDefault="00CD7B81" w:rsidP="00CD7B81">
            <w:pPr>
              <w:jc w:val="both"/>
              <w:rPr>
                <w:rFonts w:eastAsia="Calibri"/>
                <w:sz w:val="24"/>
                <w:szCs w:val="24"/>
              </w:rPr>
            </w:pPr>
            <w:r w:rsidRPr="00BF637D">
              <w:rPr>
                <w:rFonts w:eastAsia="Calibri"/>
                <w:sz w:val="24"/>
                <w:szCs w:val="24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  <w:p w:rsidR="00CD7B81" w:rsidRPr="00BF637D" w:rsidRDefault="00CD7B81" w:rsidP="00CD7B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понимание культурного многообразия мира, уважение к культуре своего и других народов, толерантность, осмысление социально-нравственного опыта предшествующих поколений,</w:t>
            </w:r>
          </w:p>
        </w:tc>
      </w:tr>
      <w:tr w:rsidR="004C79F5" w:rsidRPr="00CD7B81" w:rsidTr="00673C20">
        <w:trPr>
          <w:trHeight w:val="197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rPr>
                <w:b/>
                <w:bCs/>
                <w:sz w:val="24"/>
                <w:szCs w:val="24"/>
              </w:rPr>
            </w:pPr>
            <w:r w:rsidRPr="00CD7B81">
              <w:rPr>
                <w:b/>
                <w:bCs/>
                <w:sz w:val="24"/>
                <w:szCs w:val="24"/>
              </w:rPr>
              <w:lastRenderedPageBreak/>
              <w:t>Древний Рим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проводить поиск информации в отрывках исторических текстов, материальных памятниках Древнего мира;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давать характеристику общественного строя древних государств;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сопоставлять свидетельства различных исторических источников, выявляя в них общее и различия;</w:t>
            </w:r>
          </w:p>
          <w:p w:rsidR="00CD7B81" w:rsidRPr="00CD7B81" w:rsidRDefault="00CD7B81" w:rsidP="00CD7B81">
            <w:pPr>
              <w:jc w:val="both"/>
              <w:rPr>
                <w:color w:val="000000"/>
                <w:sz w:val="24"/>
                <w:szCs w:val="24"/>
              </w:rPr>
            </w:pPr>
            <w:r w:rsidRPr="00CD7B81">
              <w:rPr>
                <w:color w:val="000000"/>
                <w:sz w:val="24"/>
                <w:szCs w:val="24"/>
              </w:rPr>
              <w:t>видеть проявления влияния античного искусства в окружающей среде;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  <w:lang w:eastAsia="ru-RU"/>
              </w:rPr>
            </w:pPr>
            <w:r w:rsidRPr="00CD7B81">
              <w:rPr>
                <w:color w:val="000000"/>
                <w:sz w:val="24"/>
                <w:szCs w:val="24"/>
              </w:rPr>
              <w:t>высказывать суждения о значении и месте исторического и культурного наследия древних обществ в мировой истории.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F5" w:rsidRDefault="00CD7B81" w:rsidP="00CD7B81">
            <w:pPr>
              <w:jc w:val="both"/>
              <w:rPr>
                <w:b/>
                <w:sz w:val="24"/>
                <w:szCs w:val="24"/>
              </w:rPr>
            </w:pPr>
            <w:r w:rsidRPr="004C79F5">
              <w:rPr>
                <w:b/>
                <w:sz w:val="24"/>
                <w:szCs w:val="24"/>
              </w:rPr>
              <w:t>Регулятивны</w:t>
            </w:r>
            <w:r w:rsidR="004C79F5">
              <w:rPr>
                <w:b/>
                <w:sz w:val="24"/>
                <w:szCs w:val="24"/>
              </w:rPr>
              <w:t>е</w:t>
            </w:r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действий; учитывают установленные правила в планировании и контроле способа решения, осуществляют пошаговый контроль. </w:t>
            </w:r>
          </w:p>
          <w:p w:rsidR="004C79F5" w:rsidRDefault="00CD7B81" w:rsidP="00CD7B81">
            <w:pPr>
              <w:jc w:val="both"/>
              <w:rPr>
                <w:rFonts w:eastAsia="Calibri"/>
                <w:b/>
                <w:iCs/>
                <w:sz w:val="24"/>
                <w:szCs w:val="24"/>
              </w:rPr>
            </w:pPr>
            <w:r w:rsidRPr="004C79F5">
              <w:rPr>
                <w:rFonts w:eastAsia="Calibri"/>
                <w:b/>
                <w:iCs/>
                <w:sz w:val="24"/>
                <w:szCs w:val="24"/>
              </w:rPr>
              <w:t>Поз</w:t>
            </w:r>
            <w:r w:rsidR="004C79F5">
              <w:rPr>
                <w:rFonts w:eastAsia="Calibri"/>
                <w:b/>
                <w:iCs/>
                <w:sz w:val="24"/>
                <w:szCs w:val="24"/>
              </w:rPr>
              <w:t>навательные</w:t>
            </w:r>
          </w:p>
          <w:p w:rsidR="00CD7B81" w:rsidRPr="00BF637D" w:rsidRDefault="00CD7B81" w:rsidP="00CD7B81">
            <w:pPr>
              <w:jc w:val="both"/>
              <w:rPr>
                <w:rFonts w:eastAsia="Calibri"/>
                <w:sz w:val="24"/>
                <w:szCs w:val="24"/>
              </w:rPr>
            </w:pPr>
            <w:r w:rsidRPr="00BF637D">
              <w:rPr>
                <w:rFonts w:eastAsia="Calibri"/>
                <w:sz w:val="24"/>
                <w:szCs w:val="24"/>
              </w:rPr>
              <w:t xml:space="preserve">самостоятельно выделяют и формулируют познавательную цель, используют общие приёмы решения задач; самостоятельно создают алгоритмы деятельности при решении проблем различного характера. </w:t>
            </w:r>
          </w:p>
          <w:p w:rsidR="004C79F5" w:rsidRDefault="004C79F5" w:rsidP="00CD7B81">
            <w:pPr>
              <w:jc w:val="both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Коммуникативные</w:t>
            </w:r>
          </w:p>
          <w:p w:rsidR="00CD7B81" w:rsidRPr="00BF637D" w:rsidRDefault="00CD7B81" w:rsidP="00CD7B81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BF637D">
              <w:rPr>
                <w:rFonts w:eastAsia="Calibri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партнёра в общении и взаимодействии; учитывают разные мнения и стремятся к координации различных позиций в сотрудничестве, формулируют собственное мнение и позицию</w:t>
            </w:r>
            <w:proofErr w:type="gramEnd"/>
          </w:p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B81" w:rsidRPr="00CD7B81" w:rsidRDefault="00CD7B81" w:rsidP="00CD7B81">
            <w:pPr>
              <w:jc w:val="both"/>
              <w:rPr>
                <w:sz w:val="24"/>
                <w:szCs w:val="24"/>
              </w:rPr>
            </w:pPr>
            <w:r w:rsidRPr="00CD7B81">
              <w:rPr>
                <w:sz w:val="24"/>
                <w:szCs w:val="24"/>
              </w:rPr>
              <w:t>понимание культурного многообразия мира, уважение к культуре своего и других народов, толерантность, осмысление социально-нравственного опыта предшествующих поколений,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</w:t>
            </w:r>
          </w:p>
        </w:tc>
      </w:tr>
    </w:tbl>
    <w:p w:rsidR="00CD7B81" w:rsidRPr="00CD7B81" w:rsidRDefault="00CD7B81" w:rsidP="00BF637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D7B81" w:rsidRPr="00CD7B81" w:rsidRDefault="00CD7B81" w:rsidP="00CD7B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7B81">
        <w:rPr>
          <w:rFonts w:ascii="Times New Roman" w:eastAsia="Times New Roman" w:hAnsi="Times New Roman" w:cs="Times New Roman"/>
          <w:b/>
          <w:lang w:eastAsia="ar-SA"/>
        </w:rPr>
        <w:t>Содержание учебного предмета</w:t>
      </w:r>
    </w:p>
    <w:tbl>
      <w:tblPr>
        <w:tblW w:w="14500" w:type="dxa"/>
        <w:jc w:val="center"/>
        <w:tblInd w:w="-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"/>
        <w:gridCol w:w="2075"/>
        <w:gridCol w:w="5263"/>
        <w:gridCol w:w="1392"/>
        <w:gridCol w:w="4790"/>
      </w:tblGrid>
      <w:tr w:rsidR="00CD7B81" w:rsidRPr="00CD7B81" w:rsidTr="00673C20">
        <w:trPr>
          <w:trHeight w:val="513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Номер раздела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B81" w:rsidRPr="00CD7B81" w:rsidRDefault="00CD7B81" w:rsidP="00CD7B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D7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</w:tr>
      <w:tr w:rsidR="00CD7B81" w:rsidRPr="00CD7B81" w:rsidTr="00673C20">
        <w:trPr>
          <w:trHeight w:val="262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7B81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I</w:t>
            </w:r>
            <w:r w:rsidRPr="00CD7B81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История Древнего мира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Что изучает история. </w:t>
            </w:r>
            <w:r w:rsidRPr="00CD7B81">
              <w:rPr>
                <w:rFonts w:ascii="Times New Roman" w:eastAsia="Calibri" w:hAnsi="Times New Roman" w:cs="Times New Roman"/>
              </w:rPr>
              <w:t>Древний мир: понятие и хронология. Карта Древнего мира.</w:t>
            </w:r>
            <w:r w:rsidRPr="00CD7B81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gramStart"/>
            <w:r w:rsidRPr="00CD7B81">
              <w:rPr>
                <w:rFonts w:ascii="Times New Roman" w:eastAsia="Calibri" w:hAnsi="Times New Roman" w:cs="Times New Roman"/>
                <w:iCs/>
              </w:rPr>
              <w:t>Историческая хронология (счет лет «до н. э.» и «н. э.»). Историческая карта.</w:t>
            </w:r>
            <w:proofErr w:type="gram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Источники исторических знаний. Вспомогательные исторические науки.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7B8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значение терминов «история», «век», «исторический источник».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 вопроса о том, для чего нужно знать историю.</w:t>
            </w:r>
          </w:p>
        </w:tc>
      </w:tr>
      <w:tr w:rsidR="00CD7B81" w:rsidRPr="00CD7B81" w:rsidTr="00673C20">
        <w:trPr>
          <w:trHeight w:val="262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D7B81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Первобытность.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      </w:r>
            <w:proofErr w:type="gramStart"/>
            <w:r w:rsidRPr="00CD7B81">
              <w:rPr>
                <w:rFonts w:ascii="Times New Roman" w:eastAsia="Calibri" w:hAnsi="Times New Roman" w:cs="Times New Roman"/>
                <w:iCs/>
              </w:rPr>
              <w:t>к</w:t>
            </w:r>
            <w:proofErr w:type="gram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соседской. Появление ремесел и торговли. Возникновение древнейших цивилизаций. </w:t>
            </w:r>
            <w:r w:rsidRPr="00CD7B81">
              <w:rPr>
                <w:rFonts w:ascii="Times New Roman" w:eastAsia="Calibri" w:hAnsi="Times New Roman" w:cs="Times New Roman"/>
                <w:bCs/>
              </w:rPr>
              <w:t>Древнейшие люди на берегах Волги и Камы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7B8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Комментировать и формулировать понятия: «первобытные люди», «орудия труда», «собирательство».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 описывать первые орудия труда. Сравнивать первобытного и современного человека. 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достижения первобытного человека, его приспособления к природе. Изображать в рисунке собственное представление о первобытном человеке и его образе жизни.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географию районов первобытного земледелия на исторической карте.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Рассказать о переходе от собирательства к мотыжному земледелию.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Охарактеризовать изменения в социально-хозяйственной жизни людей с появлением земледелия и скотоводства.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Выделить и прокомментировать промыслы (лесные) и освоенные древним человеком ремесла. 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Охарактеризовать религиозные верования древнего человека.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города, святилища, государство. </w:t>
            </w:r>
            <w:proofErr w:type="gramEnd"/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районы, где предположительно впервые появилась металлургия.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Выявить и сравнить признаки родовой и соседской общин.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изменения отношений в общине с выделением в ней знати. </w:t>
            </w:r>
          </w:p>
          <w:p w:rsidR="00B44484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исторические задачи и проблемные ситуации на счет времени. 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Осмыслить различие понятий: год, век, столетие, эра, эпоха, исторический период. Уметь определять историческое время по ленте времени.</w:t>
            </w:r>
          </w:p>
        </w:tc>
      </w:tr>
      <w:tr w:rsidR="00CD7B81" w:rsidRPr="00CD7B81" w:rsidTr="00673C20">
        <w:trPr>
          <w:trHeight w:val="262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3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b/>
                <w:iCs/>
              </w:rPr>
              <w:t>Древний Восток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D7B81">
              <w:rPr>
                <w:rFonts w:ascii="Times New Roman" w:eastAsia="Calibri" w:hAnsi="Times New Roman" w:cs="Times New Roman"/>
                <w:bCs/>
              </w:rPr>
              <w:t>Хуннская</w:t>
            </w:r>
            <w:proofErr w:type="spellEnd"/>
            <w:r w:rsidRPr="00CD7B81">
              <w:rPr>
                <w:rFonts w:ascii="Times New Roman" w:eastAsia="Calibri" w:hAnsi="Times New Roman" w:cs="Times New Roman"/>
                <w:bCs/>
              </w:rPr>
              <w:t xml:space="preserve"> держава в Азии.</w:t>
            </w:r>
            <w:r w:rsidRPr="00CD7B81">
              <w:rPr>
                <w:rFonts w:ascii="Times New Roman" w:eastAsia="Calibri" w:hAnsi="Times New Roman" w:cs="Times New Roman"/>
              </w:rPr>
              <w:t xml:space="preserve"> Степь  и  ее  роль  в  распространении  культурных взаимовлияний. 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Нововавилонское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царство: завоевания, легендарные памятники города Вавилона.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Восточное Средиземноморье в древности. Финикия: природные условия, занятия жителей. Развитие ремесел и торговли. Финикийский алфавит. </w:t>
            </w: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Палестина: расселение евреев, Израильское царство. Занятия населения. Религиозные верования. Ветхозаветные сказания.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Ассирия: завоевания ассирийцев, культурные сокровища Ниневии, гибель империи. Персидская держава: военные походы, управление империей.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Древняя Индия. Природные условия, занятия населения. Древние города-государства. Общественное устройство,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варны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>. Религиозные верования, легенды и сказания. Возникновение буддизма. Культурное наследие Древней Индии.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Цинь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и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Хань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18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484" w:rsidRDefault="00B44484" w:rsidP="00B4448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Иметь</w:t>
            </w:r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общее предст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авление о междуречье; Раскрывать</w:t>
            </w:r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отличия его от Египта; </w:t>
            </w:r>
          </w:p>
          <w:p w:rsidR="00B44484" w:rsidRDefault="00B44484" w:rsidP="00B4448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Продолжать</w:t>
            </w:r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формирование </w:t>
            </w:r>
            <w:proofErr w:type="spellStart"/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навыков; </w:t>
            </w:r>
          </w:p>
          <w:p w:rsidR="00CD7B81" w:rsidRPr="00B44484" w:rsidRDefault="00B44484" w:rsidP="00B4448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Формулировать </w:t>
            </w:r>
            <w:r w:rsidR="00CD7B81" w:rsidRPr="00B444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несложные выводы;</w:t>
            </w:r>
          </w:p>
          <w:p w:rsidR="00CD7B81" w:rsidRPr="00CD7B81" w:rsidRDefault="00B44484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представление о Египте, как одной из первых цивилизаций на Земле;</w:t>
            </w:r>
          </w:p>
          <w:p w:rsidR="00CD7B81" w:rsidRPr="00CD7B81" w:rsidRDefault="00B44484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реки Нил в жизни египтян;</w:t>
            </w:r>
          </w:p>
          <w:p w:rsidR="00CD7B81" w:rsidRPr="00CD7B81" w:rsidRDefault="00B44484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фараона в управлении государствам;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использовать карту в своих ответах;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 понятийное и образное мышление.</w:t>
            </w:r>
          </w:p>
          <w:p w:rsidR="00B44484" w:rsidRDefault="00B44484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возникновения колоний, рассказать об их значении в жизни финикийцев; </w:t>
            </w:r>
          </w:p>
          <w:p w:rsidR="00CD7B81" w:rsidRPr="00CD7B81" w:rsidRDefault="00B44484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открытиях финикийцев; Усвоить 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понятия «колон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ия», «колонизация»;  Продолжать </w:t>
            </w:r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формирования  картографических навыков, понятийного  аппарата; </w:t>
            </w:r>
            <w:bookmarkStart w:id="0" w:name="_GoBack"/>
            <w:bookmarkEnd w:id="0"/>
            <w:r w:rsidR="00CD7B81"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формулировать  несложные выводы, давать устный отзыв на ответ одноклассника.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ранее полученные знания, характер-ют жизнь в Индии в новых условиях</w:t>
            </w:r>
            <w:proofErr w:type="gramStart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proofErr w:type="gramEnd"/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особенности  управления в Индии;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формирование умений сравнивать исторические  условия развития древнеазиатских  Цивилизаций;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формирование умений работать с ист. источником, ист. картой, текстом учебника;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формулировать несложные выводы, давать устный отзыв на ответы др. учащихся.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причины объединения Китая, используя ранее полученные знания;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иллюстративный материал, рассказывают о </w:t>
            </w:r>
            <w:proofErr w:type="gramStart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новшествах</w:t>
            </w:r>
            <w:proofErr w:type="gramEnd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внесённых в мировую культуру китайцами.</w:t>
            </w:r>
          </w:p>
        </w:tc>
      </w:tr>
      <w:tr w:rsidR="00CD7B81" w:rsidRPr="00CD7B81" w:rsidTr="00673C20">
        <w:trPr>
          <w:trHeight w:val="262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4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b/>
                <w:iCs/>
              </w:rPr>
              <w:t xml:space="preserve">Античный мир. </w:t>
            </w:r>
          </w:p>
          <w:p w:rsidR="00CD7B81" w:rsidRPr="00CD7B81" w:rsidRDefault="00CD7B81" w:rsidP="00CD7B8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CD7B81">
              <w:rPr>
                <w:rFonts w:ascii="Times New Roman" w:eastAsia="Calibri" w:hAnsi="Times New Roman" w:cs="Times New Roman"/>
                <w:b/>
                <w:iCs/>
              </w:rPr>
              <w:t>Древняя Греция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Понятие античного мира. Карта античного мира.</w:t>
            </w:r>
            <w:r w:rsidRPr="00CD7B81">
              <w:rPr>
                <w:rFonts w:ascii="Times New Roman" w:eastAsia="Calibri" w:hAnsi="Times New Roman" w:cs="Times New Roman"/>
              </w:rPr>
              <w:t xml:space="preserve"> </w:t>
            </w:r>
            <w:r w:rsidRPr="00CD7B81">
              <w:rPr>
                <w:rFonts w:ascii="Times New Roman" w:eastAsia="Calibri" w:hAnsi="Times New Roman" w:cs="Times New Roman"/>
                <w:iCs/>
              </w:rPr>
              <w:t xml:space="preserve">Население Древней Греции: условия жизни и занятия. Древнейшие государства на Крите. Государства ахейской Греции (Микены,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Тиринф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и др.). Троянская война. «Илиада» и «Одиссея». Верования древних греков. Сказания о богах и героях.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Клисфена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>. Спарта: основные группы населения, политическое устройство. Спартанское воспитание. Организация военного дела.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20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общее представление о Греции;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природных условиях;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Продолжается формирование умений правильно показывать на карте исторические объекты, работать с историческим источником, текстом учебника и его иллюстрациями, использовать дополнительные источники информации.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 религии древних греков; Продолжается формирование умений работать с историческим источником, </w:t>
            </w: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текстом учебника и его иллюстрациями, использовать дополнительные источники информации.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причины греко-персидских войн;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общее представление о Марафон битве;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причины победы греков;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Продолжается формирование умений правильно показывать на карте ист. объекты, работать с ист. источником, текстом учебника и его иллюстрациями.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представление об афинской демократии, анализируют роль народного собрания;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сущность демократических реформ, проведенных Периклом; Объясняют важность Афинского морского союза, для всех жителей Греции;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различия в жизни населения Афинского полиса: граждан, переселенцев, рабов.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деятельность Александра Македонского как правителя и полководца; рассказывают о его победах;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Продолжают формирование картографических навыков.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причины распада державы созданной Александром Македонским; Используя карту, рассказывают об изменениях на карте мира, произошедших после смерти Александра Македонского; Используя образное мышление показать величие Александрии египетской, раскрыть важность Александрийской библиотеки.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B81" w:rsidRPr="00CD7B81" w:rsidTr="00673C20">
        <w:trPr>
          <w:trHeight w:val="262"/>
          <w:jc w:val="center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lastRenderedPageBreak/>
              <w:t>5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b/>
                <w:iCs/>
              </w:rPr>
              <w:t>Древний Рим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Завоевание Римом Италии. Войны с Карфагеном; Ганнибал. Римская армия. Установление господства Рима в Средиземноморье. Реформы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Гракхов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>. Рабство в Древнем Риме.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 xml:space="preserve">От республики к империи. Гражданские войны в Риме. Гай Юлий Цезарь. Установление императорской власти; </w:t>
            </w:r>
            <w:proofErr w:type="spellStart"/>
            <w:r w:rsidRPr="00CD7B81">
              <w:rPr>
                <w:rFonts w:ascii="Times New Roman" w:eastAsia="Calibri" w:hAnsi="Times New Roman" w:cs="Times New Roman"/>
                <w:iCs/>
              </w:rPr>
              <w:t>Октавиан</w:t>
            </w:r>
            <w:proofErr w:type="spellEnd"/>
            <w:r w:rsidRPr="00CD7B81">
              <w:rPr>
                <w:rFonts w:ascii="Times New Roman" w:eastAsia="Calibri" w:hAnsi="Times New Roman" w:cs="Times New Roman"/>
                <w:iCs/>
              </w:rPr>
      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      </w:r>
          </w:p>
          <w:p w:rsidR="00CD7B81" w:rsidRPr="00CD7B81" w:rsidRDefault="00CD7B81" w:rsidP="00CD7B81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Историческое и культурное наследие древних цивилизаций.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D7B81">
              <w:rPr>
                <w:rFonts w:ascii="Times New Roman" w:eastAsia="Calibri" w:hAnsi="Times New Roman" w:cs="Times New Roman"/>
                <w:iCs/>
              </w:rPr>
              <w:t>22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легенду об основании Рима;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общее представление о царях, правивших в Риме;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жителях Рима, их классовом составе;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по карте территории, которые занимал Древний Рим. Называют причины первой пунической войны;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её ход, последствия;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продолжается формирование картограф</w:t>
            </w:r>
            <w:proofErr w:type="gramStart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авыков.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причины вторжения Ганнибала в Италию;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последствия этого события;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характеристику действиям полководцев Фабия, Ганнибала; Знают ход военных действий в ходе Каннской битвы, как самой знаменитой битвы древности;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Перечисляют последствия войны для Рима и Ганнибала.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общее представление о союзе трёх полководцев, который привел к диктаторству Цезаря;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личность Цезаря, его деятельность;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о достижениях архитектуры и градостроительства Римской империи;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Формируются навыки конспектирования  преподаваемой информации; Формируют умений формулировать несложные выводы.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причины падения Западной Римской империи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общее представление о Великом переселении народов;</w:t>
            </w:r>
          </w:p>
          <w:p w:rsidR="00CD7B81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важность этого события для истории в целом;</w:t>
            </w:r>
          </w:p>
          <w:p w:rsidR="00610E75" w:rsidRPr="00CD7B81" w:rsidRDefault="00CD7B81" w:rsidP="00CD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Продолжают формирование умений </w:t>
            </w:r>
            <w:r w:rsidRPr="00CD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 историческим источником, текстом учебника и его иллюстраций, использовать дополнительные источники информации; Формируют умений формулировать несложные выводы.</w:t>
            </w:r>
          </w:p>
        </w:tc>
      </w:tr>
      <w:tr w:rsidR="00CD7B81" w:rsidRPr="00CD7B81" w:rsidTr="00673C20">
        <w:trPr>
          <w:trHeight w:val="273"/>
          <w:jc w:val="center"/>
        </w:trPr>
        <w:tc>
          <w:tcPr>
            <w:tcW w:w="8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B81" w:rsidRPr="00CD7B81" w:rsidRDefault="00CD7B81" w:rsidP="00CD7B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D7B81">
              <w:rPr>
                <w:rFonts w:ascii="Times New Roman" w:eastAsia="Calibri" w:hAnsi="Times New Roman" w:cs="Times New Roman"/>
                <w:b/>
              </w:rPr>
              <w:t>70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B81" w:rsidRPr="00CD7B81" w:rsidRDefault="00CD7B81" w:rsidP="00CD7B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CD7B81" w:rsidRPr="00CD7B81" w:rsidRDefault="00CD7B81" w:rsidP="00CD7B81">
      <w:pPr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</w:rPr>
      </w:pPr>
    </w:p>
    <w:p w:rsidR="00395F61" w:rsidRDefault="00395F61"/>
    <w:sectPr w:rsidR="00395F61" w:rsidSect="00CD7B8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B81"/>
    <w:rsid w:val="00395F61"/>
    <w:rsid w:val="004C79F5"/>
    <w:rsid w:val="00B44484"/>
    <w:rsid w:val="00BF637D"/>
    <w:rsid w:val="00CD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444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444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4</cp:revision>
  <dcterms:created xsi:type="dcterms:W3CDTF">2018-03-27T08:15:00Z</dcterms:created>
  <dcterms:modified xsi:type="dcterms:W3CDTF">2018-03-28T06:13:00Z</dcterms:modified>
</cp:coreProperties>
</file>